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1C1D" w14:textId="3866D2B3" w:rsidR="00E553B8" w:rsidRPr="00036A22" w:rsidRDefault="00E553B8" w:rsidP="00E553B8">
      <w:pPr>
        <w:pStyle w:val="Body"/>
        <w:jc w:val="right"/>
        <w:rPr>
          <w:rFonts w:ascii="Arial" w:hAnsi="Arial" w:cs="Arial"/>
          <w:b/>
          <w:bCs/>
          <w:color w:val="FFA93A" w:themeColor="accent4"/>
          <w:sz w:val="21"/>
          <w:szCs w:val="21"/>
        </w:rPr>
      </w:pPr>
      <w:r w:rsidRPr="00036A22">
        <w:rPr>
          <w:rFonts w:ascii="Arial" w:hAnsi="Arial" w:cs="Arial"/>
          <w:b/>
          <w:bCs/>
          <w:color w:val="FFA93A" w:themeColor="accent4"/>
          <w:sz w:val="21"/>
          <w:szCs w:val="21"/>
        </w:rPr>
        <w:t>NEW RELEASE – EMBARGOED 7/2</w:t>
      </w:r>
      <w:r>
        <w:rPr>
          <w:rFonts w:ascii="Arial" w:hAnsi="Arial" w:cs="Arial"/>
          <w:b/>
          <w:bCs/>
          <w:color w:val="FFA93A" w:themeColor="accent4"/>
          <w:sz w:val="21"/>
          <w:szCs w:val="21"/>
        </w:rPr>
        <w:t>3</w:t>
      </w:r>
    </w:p>
    <w:p w14:paraId="7C613576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384CE129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036A22">
        <w:rPr>
          <w:rFonts w:ascii="Arial" w:hAnsi="Arial" w:cs="Arial"/>
          <w:sz w:val="18"/>
          <w:szCs w:val="18"/>
        </w:rPr>
        <w:t>July 22, 2020</w:t>
      </w:r>
    </w:p>
    <w:p w14:paraId="7866ADF2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162C04C4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31BFA3C1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036A22">
        <w:rPr>
          <w:rFonts w:ascii="Arial" w:hAnsi="Arial" w:cs="Arial"/>
          <w:sz w:val="18"/>
          <w:szCs w:val="18"/>
        </w:rPr>
        <w:t>Gray Rodriguez</w:t>
      </w:r>
    </w:p>
    <w:p w14:paraId="1FF9E0B5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036A22">
        <w:rPr>
          <w:rFonts w:ascii="Arial" w:hAnsi="Arial" w:cs="Arial"/>
          <w:sz w:val="18"/>
          <w:szCs w:val="18"/>
        </w:rPr>
        <w:t>Director of Marketing</w:t>
      </w:r>
    </w:p>
    <w:p w14:paraId="502E3F11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036A22">
        <w:rPr>
          <w:rFonts w:ascii="Arial" w:hAnsi="Arial" w:cs="Arial"/>
          <w:sz w:val="18"/>
          <w:szCs w:val="18"/>
        </w:rPr>
        <w:t>316.765.2257</w:t>
      </w:r>
    </w:p>
    <w:p w14:paraId="19365BAD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hyperlink r:id="rId6" w:history="1">
        <w:r w:rsidRPr="00036A22">
          <w:rPr>
            <w:rStyle w:val="Hyperlink"/>
            <w:rFonts w:ascii="Arial" w:hAnsi="Arial" w:cs="Arial"/>
            <w:sz w:val="18"/>
            <w:szCs w:val="18"/>
          </w:rPr>
          <w:t>gray@tallgrassfilm.org</w:t>
        </w:r>
      </w:hyperlink>
    </w:p>
    <w:p w14:paraId="5567AFEC" w14:textId="77777777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05D4D3CB" w14:textId="77777777" w:rsidR="00E553B8" w:rsidRPr="00036A22" w:rsidRDefault="00E553B8" w:rsidP="00E553B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0CDCB2B" w14:textId="77777777" w:rsidR="00E553B8" w:rsidRDefault="00E553B8" w:rsidP="00E553B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Tallgrass Goes Virtual: The annual independent film festival expands dates, will take place online this October</w:t>
      </w:r>
    </w:p>
    <w:p w14:paraId="01F801D9" w14:textId="77777777" w:rsidR="00E553B8" w:rsidRDefault="00E553B8" w:rsidP="00E553B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6B916A" w14:textId="77777777" w:rsidR="00E553B8" w:rsidRDefault="00E553B8" w:rsidP="00E553B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6501A" w14:textId="3DBF4C83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472FAB">
        <w:rPr>
          <w:rFonts w:ascii="Arial" w:hAnsi="Arial" w:cs="Arial"/>
          <w:b/>
          <w:bCs/>
          <w:sz w:val="18"/>
          <w:szCs w:val="18"/>
        </w:rPr>
        <w:t>WICHITA, Kan.</w:t>
      </w:r>
      <w:r w:rsidRPr="00472FAB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T</w:t>
      </w:r>
      <w:r w:rsidRPr="00472FAB">
        <w:rPr>
          <w:rFonts w:ascii="Arial" w:hAnsi="Arial" w:cs="Arial"/>
          <w:sz w:val="18"/>
          <w:szCs w:val="18"/>
        </w:rPr>
        <w:t>he Tallgrass Film Association</w:t>
      </w:r>
      <w:r>
        <w:rPr>
          <w:rFonts w:ascii="Arial" w:hAnsi="Arial" w:cs="Arial"/>
          <w:sz w:val="18"/>
          <w:szCs w:val="18"/>
        </w:rPr>
        <w:t xml:space="preserve"> has announced that the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18th Annual Tallgrass Film Festival will go virtual this October, with extended dates and online film screenings, Q&amp;As, parties, and other events.  </w:t>
      </w:r>
      <w:proofErr w:type="gramStart"/>
      <w:r w:rsidRPr="00036A2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original five-day event,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36A22">
        <w:rPr>
          <w:rFonts w:ascii="Arial" w:hAnsi="Arial" w:cs="Arial"/>
          <w:sz w:val="18"/>
          <w:szCs w:val="18"/>
        </w:rPr>
        <w:t xml:space="preserve">will </w:t>
      </w:r>
      <w:r>
        <w:rPr>
          <w:rFonts w:ascii="Arial" w:hAnsi="Arial" w:cs="Arial"/>
          <w:sz w:val="18"/>
          <w:szCs w:val="18"/>
        </w:rPr>
        <w:t xml:space="preserve">be expanded to ten days from October 16 to 25, 2020.  </w:t>
      </w:r>
    </w:p>
    <w:p w14:paraId="542BAF97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2AFC0BE6" w14:textId="597C4050" w:rsidR="00E553B8" w:rsidRPr="00036A22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“The decision to go virtual was not easy, but</w:t>
      </w:r>
      <w:r w:rsidRPr="00472FAB">
        <w:rPr>
          <w:rFonts w:ascii="Arial" w:hAnsi="Arial" w:cs="Arial"/>
          <w:sz w:val="18"/>
          <w:szCs w:val="18"/>
        </w:rPr>
        <w:t xml:space="preserve"> we’re certain this is the best choice for the safety and well-being of our volunteers and staff, visiting </w:t>
      </w:r>
      <w:r>
        <w:rPr>
          <w:rFonts w:ascii="Arial" w:hAnsi="Arial" w:cs="Arial"/>
          <w:sz w:val="18"/>
          <w:szCs w:val="18"/>
        </w:rPr>
        <w:t>filmmakers</w:t>
      </w:r>
      <w:r w:rsidRPr="00472FA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audience</w:t>
      </w:r>
      <w:r w:rsidRPr="00472FAB">
        <w:rPr>
          <w:rFonts w:ascii="Arial" w:hAnsi="Arial" w:cs="Arial"/>
          <w:sz w:val="18"/>
          <w:szCs w:val="18"/>
        </w:rPr>
        <w:t>, sponsors and our community as a whole</w:t>
      </w:r>
      <w:r>
        <w:rPr>
          <w:rFonts w:ascii="Arial" w:hAnsi="Arial" w:cs="Arial"/>
          <w:sz w:val="18"/>
          <w:szCs w:val="18"/>
        </w:rPr>
        <w:t xml:space="preserve">,” said Director of Programing Nick Pope.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B</w:t>
      </w:r>
      <w:r w:rsidRPr="00472FAB">
        <w:rPr>
          <w:rFonts w:ascii="Arial" w:hAnsi="Arial" w:cs="Arial"/>
          <w:sz w:val="18"/>
          <w:szCs w:val="18"/>
        </w:rPr>
        <w:t>y expanding the length of our virtual festival, we’re giving everyone more opportunities to see even more films</w:t>
      </w:r>
      <w:r>
        <w:rPr>
          <w:rFonts w:ascii="Arial" w:hAnsi="Arial" w:cs="Arial"/>
          <w:sz w:val="18"/>
          <w:szCs w:val="18"/>
        </w:rPr>
        <w:t xml:space="preserve"> than they could before</w:t>
      </w:r>
      <w:r w:rsidRPr="00472F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”  </w:t>
      </w:r>
    </w:p>
    <w:p w14:paraId="22613A71" w14:textId="77777777" w:rsidR="00E553B8" w:rsidRDefault="00E553B8" w:rsidP="00E553B8">
      <w:pPr>
        <w:pStyle w:val="Body"/>
        <w:rPr>
          <w:rFonts w:ascii="Arial" w:hAnsi="Arial" w:cs="Arial"/>
          <w:b/>
          <w:bCs/>
          <w:sz w:val="18"/>
          <w:szCs w:val="18"/>
        </w:rPr>
      </w:pPr>
    </w:p>
    <w:p w14:paraId="070BCA42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AC77EB">
        <w:rPr>
          <w:rFonts w:ascii="Arial" w:hAnsi="Arial" w:cs="Arial"/>
          <w:sz w:val="18"/>
          <w:szCs w:val="18"/>
        </w:rPr>
        <w:t>Tallgrass will be partnering with their existing ticketing system, Elevent, along with Cinesend to provide their audience with a seamless virtual festival experience –</w:t>
      </w:r>
      <w:r w:rsidRPr="00AC77EB">
        <w:rPr>
          <w:rFonts w:ascii="Arial" w:hAnsi="Arial" w:cs="Arial"/>
          <w:b/>
          <w:bCs/>
          <w:sz w:val="18"/>
          <w:szCs w:val="18"/>
        </w:rPr>
        <w:t> </w:t>
      </w:r>
      <w:r w:rsidRPr="00AC77EB">
        <w:rPr>
          <w:rFonts w:ascii="Arial" w:hAnsi="Arial" w:cs="Arial"/>
          <w:sz w:val="18"/>
          <w:szCs w:val="18"/>
        </w:rPr>
        <w:t xml:space="preserve">accessible conveniently across most digital devices and Smart TVs. </w:t>
      </w:r>
    </w:p>
    <w:p w14:paraId="6A5B0B35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41C9EA2A" w14:textId="77777777" w:rsidR="00E553B8" w:rsidRPr="00AC77EB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 w:rsidRPr="00AC77EB">
        <w:rPr>
          <w:rFonts w:ascii="Arial" w:hAnsi="Arial" w:cs="Arial"/>
          <w:sz w:val="18"/>
          <w:szCs w:val="18"/>
        </w:rPr>
        <w:t>While the festival may look different this year, the Tallgrass team is hard at work to make sure it feels as close to past events as possible.</w:t>
      </w:r>
    </w:p>
    <w:p w14:paraId="7A291509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1518FAED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“We’re going to keep many of the pieces that make Tallgrass so magical – including hosting Q&amp;As with guests, virtual happy hours, and of course, our unforgettable parties. We’ve got a few tricks up our sleeve that we’re excited for our audience to experience,” said Director of Marketing Gray Rodriguez. </w:t>
      </w:r>
    </w:p>
    <w:p w14:paraId="7A5F04ED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2A4CE618" w14:textId="0D996226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popular all-access </w:t>
      </w:r>
      <w:proofErr w:type="spellStart"/>
      <w:r>
        <w:rPr>
          <w:rFonts w:ascii="Arial" w:hAnsi="Arial" w:cs="Arial"/>
          <w:sz w:val="18"/>
          <w:szCs w:val="18"/>
        </w:rPr>
        <w:t>TALLPass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 return, offering unprecedent VIP access to </w:t>
      </w:r>
      <w:r>
        <w:rPr>
          <w:rFonts w:ascii="Arial" w:hAnsi="Arial" w:cs="Arial"/>
          <w:sz w:val="18"/>
          <w:szCs w:val="18"/>
        </w:rPr>
        <w:t xml:space="preserve">more than </w:t>
      </w:r>
      <w:r>
        <w:rPr>
          <w:rFonts w:ascii="Arial" w:hAnsi="Arial" w:cs="Arial"/>
          <w:sz w:val="18"/>
          <w:szCs w:val="18"/>
        </w:rPr>
        <w:t xml:space="preserve">100 films plus exclusive happy hours and gala parties. Through August 15, it can be purchased on the Tallgrass website for the sale price of $150.  After that, the price of a </w:t>
      </w:r>
      <w:proofErr w:type="spellStart"/>
      <w:r>
        <w:rPr>
          <w:rFonts w:ascii="Arial" w:hAnsi="Arial" w:cs="Arial"/>
          <w:sz w:val="18"/>
          <w:szCs w:val="18"/>
        </w:rPr>
        <w:t>TALLPass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 go up to $175. </w:t>
      </w:r>
    </w:p>
    <w:p w14:paraId="6323F312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7530D6E6" w14:textId="17619351" w:rsidR="00E553B8" w:rsidRPr="00AC77EB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addition to film screening and social events, Tallgrass will continue to offer educational roundtables and industry panels, which will be available free to the public.  More detailed information about the</w:t>
      </w:r>
      <w:r>
        <w:rPr>
          <w:rFonts w:ascii="Arial" w:hAnsi="Arial" w:cs="Arial"/>
          <w:sz w:val="18"/>
          <w:szCs w:val="18"/>
        </w:rPr>
        <w:t xml:space="preserve"> fe</w:t>
      </w:r>
      <w:r>
        <w:rPr>
          <w:rFonts w:ascii="Arial" w:hAnsi="Arial" w:cs="Arial"/>
          <w:sz w:val="18"/>
          <w:szCs w:val="18"/>
        </w:rPr>
        <w:t>stival, including the films to be screened, special guests, and full pricing packages will be announced in the coming weeks.</w:t>
      </w:r>
    </w:p>
    <w:p w14:paraId="6DB11BD4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3E8591F8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253DBDF9" w14:textId="77777777" w:rsidR="00E553B8" w:rsidRDefault="00E553B8" w:rsidP="00E553B8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“It’s</w:t>
      </w:r>
      <w:r w:rsidRPr="00654F1B">
        <w:rPr>
          <w:rFonts w:ascii="Arial" w:hAnsi="Arial" w:cs="Arial"/>
          <w:sz w:val="18"/>
          <w:szCs w:val="18"/>
        </w:rPr>
        <w:t xml:space="preserve"> business as usual</w:t>
      </w:r>
      <w:r>
        <w:rPr>
          <w:rFonts w:ascii="Arial" w:hAnsi="Arial" w:cs="Arial"/>
          <w:sz w:val="18"/>
          <w:szCs w:val="18"/>
        </w:rPr>
        <w:t xml:space="preserve"> at Tallgrass </w:t>
      </w:r>
      <w:r w:rsidRPr="00654F1B">
        <w:rPr>
          <w:rFonts w:ascii="Arial" w:hAnsi="Arial" w:cs="Arial"/>
          <w:sz w:val="18"/>
          <w:szCs w:val="18"/>
        </w:rPr>
        <w:t>as we tenaciously comb through hundreds of submissions to curate the unique, thoughtful and diverse program our audience has come to rely on, while planning some other surprises along the way too</w:t>
      </w:r>
      <w:r>
        <w:rPr>
          <w:rFonts w:ascii="Arial" w:hAnsi="Arial" w:cs="Arial"/>
          <w:sz w:val="18"/>
          <w:szCs w:val="18"/>
        </w:rPr>
        <w:t xml:space="preserve">,” said Pope. The last-call deadline to submit films for consideration to this year’s festival is July 24, 2020. </w:t>
      </w:r>
    </w:p>
    <w:p w14:paraId="4CADBBFE" w14:textId="77777777" w:rsidR="00E553B8" w:rsidRPr="00654F1B" w:rsidRDefault="00E553B8" w:rsidP="00E553B8">
      <w:pPr>
        <w:pStyle w:val="Body"/>
        <w:rPr>
          <w:rFonts w:ascii="Arial" w:hAnsi="Arial" w:cs="Arial"/>
          <w:sz w:val="18"/>
          <w:szCs w:val="18"/>
        </w:rPr>
      </w:pPr>
    </w:p>
    <w:p w14:paraId="4011E480" w14:textId="77777777" w:rsidR="00E553B8" w:rsidRPr="00AC77EB" w:rsidRDefault="00E553B8" w:rsidP="00E553B8">
      <w:pPr>
        <w:pStyle w:val="Body"/>
        <w:rPr>
          <w:bdr w:val="none" w:sz="0" w:space="0" w:color="auto"/>
        </w:rPr>
      </w:pPr>
      <w:r>
        <w:rPr>
          <w:rFonts w:ascii="Arial" w:hAnsi="Arial" w:cs="Arial"/>
          <w:sz w:val="18"/>
          <w:szCs w:val="18"/>
        </w:rPr>
        <w:t xml:space="preserve">Visit tallgrassfilm.org to learn more about this year’s Festival, buy passes, and explore sponsorship opportunities.  </w:t>
      </w:r>
    </w:p>
    <w:p w14:paraId="749418D2" w14:textId="77777777" w:rsidR="00301F6F" w:rsidRDefault="00301F6F">
      <w:pPr>
        <w:pStyle w:val="Body"/>
      </w:pPr>
    </w:p>
    <w:sectPr w:rsidR="00301F6F">
      <w:headerReference w:type="default" r:id="rId7"/>
      <w:footerReference w:type="default" r:id="rId8"/>
      <w:pgSz w:w="12240" w:h="15840"/>
      <w:pgMar w:top="2520" w:right="1440" w:bottom="25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0B35D" w14:textId="77777777" w:rsidR="00FC3C20" w:rsidRDefault="00FC3C20">
      <w:r>
        <w:separator/>
      </w:r>
    </w:p>
  </w:endnote>
  <w:endnote w:type="continuationSeparator" w:id="0">
    <w:p w14:paraId="781F728E" w14:textId="77777777" w:rsidR="00FC3C20" w:rsidRDefault="00F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DD9B" w14:textId="77777777" w:rsidR="00301F6F" w:rsidRDefault="00301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9D77" w14:textId="77777777" w:rsidR="00FC3C20" w:rsidRDefault="00FC3C20">
      <w:r>
        <w:separator/>
      </w:r>
    </w:p>
  </w:footnote>
  <w:footnote w:type="continuationSeparator" w:id="0">
    <w:p w14:paraId="6190D261" w14:textId="77777777" w:rsidR="00FC3C20" w:rsidRDefault="00FC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F6BB" w14:textId="77777777" w:rsidR="00301F6F" w:rsidRDefault="00FC3C2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E41752" wp14:editId="695F66A6">
              <wp:simplePos x="0" y="0"/>
              <wp:positionH relativeFrom="page">
                <wp:posOffset>904874</wp:posOffset>
              </wp:positionH>
              <wp:positionV relativeFrom="page">
                <wp:posOffset>1140380</wp:posOffset>
              </wp:positionV>
              <wp:extent cx="59436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1.2pt;margin-top:89.8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BF1E18C" wp14:editId="59667945">
          <wp:simplePos x="0" y="0"/>
          <wp:positionH relativeFrom="page">
            <wp:posOffset>779780</wp:posOffset>
          </wp:positionH>
          <wp:positionV relativeFrom="page">
            <wp:posOffset>0</wp:posOffset>
          </wp:positionV>
          <wp:extent cx="1739846" cy="129826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846" cy="1298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B473BDC" wp14:editId="06D04110">
          <wp:simplePos x="0" y="0"/>
          <wp:positionH relativeFrom="page">
            <wp:posOffset>914400</wp:posOffset>
          </wp:positionH>
          <wp:positionV relativeFrom="page">
            <wp:posOffset>9657893</wp:posOffset>
          </wp:positionV>
          <wp:extent cx="5943600" cy="15336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15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6F"/>
    <w:rsid w:val="00301F6F"/>
    <w:rsid w:val="00E553B8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E048B"/>
  <w15:docId w15:val="{CDB2725D-5033-BA4A-AB5A-228D192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5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3B8"/>
  </w:style>
  <w:style w:type="paragraph" w:styleId="BalloonText">
    <w:name w:val="Balloon Text"/>
    <w:basedOn w:val="Normal"/>
    <w:link w:val="BalloonTextChar"/>
    <w:uiPriority w:val="99"/>
    <w:semiHidden/>
    <w:unhideWhenUsed/>
    <w:rsid w:val="00E553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B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y@tallgrassfil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Gray Rodriguez</cp:lastModifiedBy>
  <cp:revision>2</cp:revision>
  <cp:lastPrinted>2020-07-21T14:22:00Z</cp:lastPrinted>
  <dcterms:created xsi:type="dcterms:W3CDTF">2020-07-21T14:23:00Z</dcterms:created>
  <dcterms:modified xsi:type="dcterms:W3CDTF">2020-07-21T14:23:00Z</dcterms:modified>
</cp:coreProperties>
</file>